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4A4" w:rsidRDefault="005F3E72" w:rsidP="002914A4">
      <w:pPr>
        <w:pStyle w:val="Heading3"/>
        <w:jc w:val="center"/>
        <w:rPr>
          <w:rFonts w:ascii="Times New Roman" w:hAnsi="Times New Roman"/>
          <w:b w:val="0"/>
        </w:rPr>
      </w:pPr>
      <w:r w:rsidRPr="003A5E38">
        <w:rPr>
          <w:rFonts w:ascii="Times New Roman" w:hAnsi="Times New Roman"/>
        </w:rPr>
        <w:t>МИНИСТЕРСТВО НА ЗДРАВЕОПАЗВАНЕТО</w:t>
      </w:r>
    </w:p>
    <w:p w:rsidR="005F3E72" w:rsidRPr="002914A4" w:rsidRDefault="002914A4" w:rsidP="002914A4">
      <w:pPr>
        <w:pStyle w:val="Heading3"/>
        <w:jc w:val="center"/>
        <w:rPr>
          <w:rFonts w:ascii="Times New Roman" w:hAnsi="Times New Roman"/>
          <w:b w:val="0"/>
          <w:lang w:val="en-US"/>
        </w:rPr>
      </w:pPr>
      <w:r>
        <w:rPr>
          <w:rFonts w:ascii="Times New Roman" w:hAnsi="Times New Roman"/>
        </w:rPr>
        <w:t>ЦЕНТЪР ЗА КОМПЛЕКСНО ОБСЛУЖВАНЕ НА ДЕЦА С УВРЕЖДАНИЯ И ХРОНИЧНИ ЗАБОЛЯВАНИЯ –</w:t>
      </w:r>
      <w:r w:rsidR="005F3E72" w:rsidRPr="003A5E38">
        <w:rPr>
          <w:rFonts w:ascii="Times New Roman" w:hAnsi="Times New Roman"/>
        </w:rPr>
        <w:t xml:space="preserve"> </w:t>
      </w:r>
      <w:r w:rsidR="005F3E72">
        <w:rPr>
          <w:rFonts w:ascii="Times New Roman" w:hAnsi="Times New Roman"/>
        </w:rPr>
        <w:t>Д</w:t>
      </w:r>
      <w:r w:rsidR="005F3E72" w:rsidRPr="003A5E38">
        <w:rPr>
          <w:rFonts w:ascii="Times New Roman" w:hAnsi="Times New Roman"/>
        </w:rPr>
        <w:t>ОБРИЧ</w:t>
      </w:r>
    </w:p>
    <w:p w:rsidR="005F3E72" w:rsidRPr="003A5E38" w:rsidRDefault="0030413B" w:rsidP="002914A4">
      <w:pPr>
        <w:pStyle w:val="Heading3"/>
        <w:jc w:val="center"/>
        <w:rPr>
          <w:rFonts w:ascii="Times New Roman" w:hAnsi="Times New Roman"/>
          <w:b w:val="0"/>
          <w:sz w:val="18"/>
          <w:szCs w:val="18"/>
        </w:rPr>
      </w:pPr>
      <w:hyperlink r:id="rId5" w:history="1">
        <w:r w:rsidR="005F3E72" w:rsidRPr="003A5E38">
          <w:rPr>
            <w:rFonts w:ascii="Times New Roman" w:hAnsi="Times New Roman"/>
            <w:b w:val="0"/>
            <w:sz w:val="18"/>
            <w:szCs w:val="18"/>
          </w:rPr>
          <w:t>http://dmsgd-dobrich.org</w:t>
        </w:r>
      </w:hyperlink>
      <w:r w:rsidR="005F3E72" w:rsidRPr="003A5E38">
        <w:rPr>
          <w:rFonts w:ascii="Times New Roman" w:hAnsi="Times New Roman"/>
          <w:b w:val="0"/>
          <w:sz w:val="18"/>
          <w:szCs w:val="18"/>
        </w:rPr>
        <w:t xml:space="preserve"> e-mail: dom_d4@abv.bg</w:t>
      </w:r>
    </w:p>
    <w:p w:rsidR="005F3E72" w:rsidRPr="003A5E38" w:rsidRDefault="005F3E72" w:rsidP="002914A4">
      <w:pPr>
        <w:pStyle w:val="Heading3"/>
        <w:jc w:val="center"/>
        <w:rPr>
          <w:rFonts w:ascii="Times New Roman" w:hAnsi="Times New Roman"/>
          <w:b w:val="0"/>
          <w:sz w:val="18"/>
          <w:szCs w:val="18"/>
        </w:rPr>
      </w:pPr>
      <w:r w:rsidRPr="003A5E38">
        <w:rPr>
          <w:rFonts w:ascii="Times New Roman" w:hAnsi="Times New Roman"/>
          <w:b w:val="0"/>
          <w:sz w:val="18"/>
          <w:szCs w:val="18"/>
        </w:rPr>
        <w:t>гр.Добрич. 9300, ж.к „Добротица”,  Директор: тел. 058/602 459, Гл. счетоводител: тел./факс 058/602790</w:t>
      </w:r>
    </w:p>
    <w:p w:rsidR="005F3E72" w:rsidRDefault="005F3E72" w:rsidP="005F3E72"/>
    <w:p w:rsidR="005F3E72" w:rsidRDefault="005F3E72" w:rsidP="005F3E72"/>
    <w:p w:rsidR="005F3E72" w:rsidRPr="005F3E72" w:rsidRDefault="005F3E72" w:rsidP="005F3E72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ahoma" w:hAnsi="Tahoma" w:cs="Tahoma"/>
          <w:b/>
          <w:bCs/>
          <w:color w:val="333333"/>
          <w:sz w:val="28"/>
          <w:szCs w:val="28"/>
        </w:rPr>
        <w:tab/>
      </w:r>
      <w:r>
        <w:rPr>
          <w:rFonts w:ascii="Tahoma" w:hAnsi="Tahoma" w:cs="Tahoma"/>
          <w:b/>
          <w:bCs/>
          <w:color w:val="333333"/>
          <w:sz w:val="28"/>
          <w:szCs w:val="28"/>
        </w:rPr>
        <w:tab/>
      </w:r>
      <w:r>
        <w:rPr>
          <w:rFonts w:ascii="Tahoma" w:hAnsi="Tahoma" w:cs="Tahoma"/>
          <w:b/>
          <w:bCs/>
          <w:color w:val="333333"/>
          <w:sz w:val="28"/>
          <w:szCs w:val="28"/>
        </w:rPr>
        <w:tab/>
      </w:r>
      <w:r>
        <w:rPr>
          <w:rFonts w:ascii="Tahoma" w:hAnsi="Tahoma" w:cs="Tahoma"/>
          <w:b/>
          <w:bCs/>
          <w:color w:val="333333"/>
          <w:sz w:val="28"/>
          <w:szCs w:val="28"/>
        </w:rPr>
        <w:tab/>
      </w:r>
      <w:r>
        <w:rPr>
          <w:rFonts w:ascii="Tahoma" w:hAnsi="Tahoma" w:cs="Tahoma"/>
          <w:b/>
          <w:bCs/>
          <w:color w:val="333333"/>
          <w:sz w:val="28"/>
          <w:szCs w:val="28"/>
        </w:rPr>
        <w:tab/>
      </w:r>
      <w:r>
        <w:rPr>
          <w:rFonts w:ascii="Tahoma" w:hAnsi="Tahoma" w:cs="Tahoma"/>
          <w:b/>
          <w:bCs/>
          <w:color w:val="333333"/>
          <w:sz w:val="28"/>
          <w:szCs w:val="28"/>
        </w:rPr>
        <w:tab/>
      </w:r>
      <w:r>
        <w:rPr>
          <w:rFonts w:ascii="Tahoma" w:hAnsi="Tahoma" w:cs="Tahoma"/>
          <w:b/>
          <w:bCs/>
          <w:color w:val="333333"/>
          <w:sz w:val="28"/>
          <w:szCs w:val="28"/>
        </w:rPr>
        <w:tab/>
      </w:r>
      <w:r w:rsidRPr="005F3E72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Утвърждавам,</w:t>
      </w:r>
    </w:p>
    <w:p w:rsidR="005F3E72" w:rsidRPr="005F3E72" w:rsidRDefault="005F3E72" w:rsidP="005F3E72">
      <w:pPr>
        <w:shd w:val="clear" w:color="auto" w:fill="FFFFFF"/>
        <w:spacing w:after="24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3E72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Директор: …………………….</w:t>
      </w:r>
    </w:p>
    <w:p w:rsidR="005F3E72" w:rsidRPr="005F3E72" w:rsidRDefault="005F3E72" w:rsidP="005F3E72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3E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F3E72">
        <w:rPr>
          <w:rFonts w:ascii="Times New Roman" w:eastAsia="Times New Roman" w:hAnsi="Times New Roman" w:cs="Times New Roman"/>
          <w:sz w:val="24"/>
          <w:szCs w:val="24"/>
          <w:lang w:eastAsia="bg-BG"/>
        </w:rPr>
        <w:t>/Д-р И. Войчев/</w:t>
      </w:r>
    </w:p>
    <w:p w:rsidR="005F3E72" w:rsidRPr="005F3E72" w:rsidRDefault="005F3E72" w:rsidP="005F3E72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4AD8" w:rsidRPr="009F4AD8" w:rsidRDefault="009F4AD8" w:rsidP="009F4AD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5F3E72" w:rsidRDefault="005F3E72" w:rsidP="009F4AD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F4AD8" w:rsidRDefault="009F4AD8" w:rsidP="009F4AD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F4A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ХАРТА НА ПАЦИЕНТА</w:t>
      </w:r>
    </w:p>
    <w:p w:rsidR="002914A4" w:rsidRPr="002914A4" w:rsidRDefault="009F4AD8" w:rsidP="002914A4">
      <w:pPr>
        <w:pStyle w:val="Heading3"/>
        <w:jc w:val="center"/>
        <w:rPr>
          <w:rFonts w:ascii="Times New Roman" w:hAnsi="Times New Roman"/>
          <w:b w:val="0"/>
          <w:lang w:val="en-US"/>
        </w:rPr>
      </w:pPr>
      <w:r w:rsidRPr="009F4AD8">
        <w:rPr>
          <w:rFonts w:ascii="Times New Roman" w:hAnsi="Times New Roman"/>
          <w:bCs/>
          <w:szCs w:val="24"/>
        </w:rPr>
        <w:t> </w:t>
      </w:r>
      <w:r w:rsidRPr="009F4AD8">
        <w:rPr>
          <w:rFonts w:ascii="Times New Roman" w:hAnsi="Times New Roman"/>
          <w:bCs/>
          <w:szCs w:val="24"/>
        </w:rPr>
        <w:br/>
        <w:t xml:space="preserve">НА </w:t>
      </w:r>
      <w:r w:rsidR="002914A4">
        <w:rPr>
          <w:rFonts w:ascii="Times New Roman" w:hAnsi="Times New Roman"/>
        </w:rPr>
        <w:t>ЦЕНТЪР ЗА КОМПЛЕКСНО ОБСЛУЖВАНЕ НА ДЕЦА С УВРЕЖДАНИЯ И ХРОНИЧНИ ЗАБОЛЯВАНИЯ –</w:t>
      </w:r>
      <w:r w:rsidR="002914A4" w:rsidRPr="003A5E38">
        <w:rPr>
          <w:rFonts w:ascii="Times New Roman" w:hAnsi="Times New Roman"/>
        </w:rPr>
        <w:t xml:space="preserve"> </w:t>
      </w:r>
      <w:r w:rsidR="002914A4">
        <w:rPr>
          <w:rFonts w:ascii="Times New Roman" w:hAnsi="Times New Roman"/>
        </w:rPr>
        <w:t>Д</w:t>
      </w:r>
      <w:r w:rsidR="002914A4" w:rsidRPr="003A5E38">
        <w:rPr>
          <w:rFonts w:ascii="Times New Roman" w:hAnsi="Times New Roman"/>
        </w:rPr>
        <w:t>ОБРИЧ</w:t>
      </w:r>
    </w:p>
    <w:p w:rsidR="009F4AD8" w:rsidRPr="009F4AD8" w:rsidRDefault="009F4AD8" w:rsidP="009F4AD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4AD8" w:rsidRPr="009F4AD8" w:rsidRDefault="009F4AD8" w:rsidP="009F4A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F4AD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9F4AD8" w:rsidRPr="009F4AD8" w:rsidRDefault="009F4AD8" w:rsidP="009F4AD8">
      <w:pPr>
        <w:shd w:val="clear" w:color="auto" w:fill="FFFFFF"/>
        <w:spacing w:after="24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постъпването си в </w:t>
      </w:r>
      <w:r w:rsidR="002914A4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Център за комплексно обслужване на деца с увреждания и хронични заболявания 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Добрич</w:t>
      </w:r>
      <w:r w:rsidRPr="009F4AD8">
        <w:rPr>
          <w:rFonts w:ascii="Times New Roman" w:eastAsia="Times New Roman" w:hAnsi="Times New Roman" w:cs="Times New Roman"/>
          <w:sz w:val="24"/>
          <w:szCs w:val="24"/>
          <w:lang w:eastAsia="bg-BG"/>
        </w:rPr>
        <w:t>, всеки пациент трябва да е запознат с правата и задълженията, които следва да изпълнява. </w:t>
      </w:r>
    </w:p>
    <w:p w:rsidR="009F4AD8" w:rsidRPr="009F4AD8" w:rsidRDefault="009F4AD8" w:rsidP="009F4AD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4A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Права на пациентите</w:t>
      </w: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1. Всеки пациент</w:t>
      </w: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има право да му бъде оказан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а</w:t>
      </w: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здравна помощ</w:t>
      </w: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, независимо от неговия пол, възраст, произход, национална, расова или политическа принадлежност,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</w:t>
      </w: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език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,</w:t>
      </w: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образование, убеждения, културно равнище, сексуална ориентация, лично, обществено или материално положение, увреждане и вид и причина на заболяването.</w:t>
      </w: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</w:pP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2. Като пациент всеки има право на зачитане на гражданските, политическите, социалните, културните и религиозните му права.</w:t>
      </w: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</w:pP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3. Всеки пациент има право на ясна и достъпна информация относно здравословното му състояние, характера и диагнозата на заболяването, целите, методите и естеството на евентуалното му лечение, разумните алтернативи, очакваните резултати и прогнозата.</w:t>
      </w: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4. Има право да се запознае с потенциалните рискове, свърза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ни с предлаганите диагностично-</w:t>
      </w: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лечебни методи, включително страничните ефекти и нежеланите лекарствени реакции, болка и други неудобства, както и с риска за здравето при прилагане на други методи на лечение или при отказ от лечение.</w:t>
      </w: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5. Пациентът има право на повече от едно медицинско становище относно диагнозата, лечението и прогнозата на заболяването.</w:t>
      </w: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6. Пациентът има право на здравна профилактика и рехабилитация.</w:t>
      </w:r>
    </w:p>
    <w:p w:rsidR="002914A4" w:rsidRDefault="002914A4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7. Всеки пациент има право на сигурност и безопасност на диагностичните и лечебните процедури, провеждани по време на лечението му, на достъп до модерни методи за лечение.</w:t>
      </w: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9F4AD8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8. Всеки пациент има право на защита на данните, отнасящи се до неговото здравословно състояние.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9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. Пациентът има право да получи информация за цената на всяка една медицинска услуга, манипулация, лечение и лекарствените продукти 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медицинските изделия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10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 Всеки пациент има право на предотвратяване на болката и страданието по време на лечението му, доколкото е възможно.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11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 Всеки пациент има право на достъп до медицинската документация, свързана със здравословното му състояние.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12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. При хоспитализация пациентът има право: да бъде посещаван от личния си лекар и от специалиста,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насочил го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за хоспитализация; да приема или да отказва посетители; да ползва услугите на психотерапевт, юрист и свещенослужител, на образование и достъп до занимания, отговарящи на неговите социални, религиозни и културни потребности.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13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. Медицинските дейности се осъществяват след изразено информирано съгласие от пациента. Когато пациентът е непълнолетен или е поставен под ограничено запрещение, за извършване на медицински дейности е необходимо освен неговото информирано съгласие и съгласие на негов родител 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/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попечител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/ настойник / лице полагащо грижи за него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. Когато пациентът е малолетен или недееспособен, информираното съгласие се изразява от негов 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родител 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/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попечител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/ настойник / лице полагащо грижи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за него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, освен в случаите, предвидени със закон.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9F4AD8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</w:t>
      </w:r>
      <w:r w:rsidR="00DF491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4</w:t>
      </w: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. Пациентът, съответно негов 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родител 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/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попечител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/ настойник / лице полагащо грижи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за него</w:t>
      </w: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, може да откаже по всяко време предложената медицинска помощ или продължаването на започнатата медицинска дейност, като отказът се удостоверява в медицинската документация с подписи на лицето. Ако не е в състояние или откаже да удостовери писмено отказа, това се удостоверява с подпис на лекуващия лекар и на свидетел. В случаите, когато е налице отказ и е застрашен животът на пациента, ръководителят на лечебното заведение може да вземе решение за осъществяване на животоспасяващо лечение. Пациентът може да оттегли отказа си по всяко време, като в този случай медицинските специалисти не носят отговорност за евентуалното забавяне на лечебно-диагностичния процес.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15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. При хирургични интервенции, обща анестезия, инвазивни и други диагностични и терапевтични методи, които водят до повишен риск за живота и здравето на пациента или до временна промяна в съзнанието му, информираното съгласие се предоставя в писмена форма. В случаите, при които непосредствено е застрашен животът му и физическото или психичното му състояние не позволяват изразяване на информирано съгласие или е невъзможно да се получи своевременно информирано съгласие от 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родител 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/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попечител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/ настойник / лице полагащо грижи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за него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или друга институция, в 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lastRenderedPageBreak/>
        <w:t>случаите, когато законът го изисква, тези дейности могат да бъдат извършени в полза на здравето на пациента без писмено информирано съгласие.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16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 При дехоспитализация пациентът има право да му бъде издадена епикриза в два екземпляра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–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за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пациента и за лечебното заведение за първична извънболнична помощ, където лицето е регистрирано, с изключение на случаите на изчакване на резултати от проведени изследвания, касаещи потвърждаване на окончателната диагноза, в които епикризата се предоставя на пациента след получаване на резултата.</w:t>
      </w:r>
    </w:p>
    <w:p w:rsidR="00DF491D" w:rsidRDefault="00DF491D" w:rsidP="009F4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DF491D" w:rsidRDefault="00DF491D" w:rsidP="00DF4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17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Пациентът, съответно неговият 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родител 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/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попечител</w:t>
      </w:r>
      <w:r w:rsidR="002914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/ настойник / лице полагащо грижи</w:t>
      </w:r>
      <w:r w:rsidR="003041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за него</w:t>
      </w:r>
      <w:r w:rsidR="002914A4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или упълномощено от тях лице има право да подава жалби и сигнали при нарушаване на правата му или при спорове, свързани с медицинското обслужване.</w:t>
      </w:r>
    </w:p>
    <w:p w:rsidR="00DF491D" w:rsidRDefault="00DF491D" w:rsidP="00DF4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EC170E" w:rsidRPr="00B53B77" w:rsidRDefault="00EC170E" w:rsidP="00EC17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EC170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а</w:t>
      </w:r>
      <w:r w:rsidRPr="00EC170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пациентите на </w:t>
      </w:r>
      <w:r w:rsidR="0030413B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Център за комплексно обслужване на деца с увреждания и хронични заболявания – Добрич</w:t>
      </w:r>
      <w:r w:rsidRPr="00EC170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, горепосочените права се предяват от техните законни представители</w:t>
      </w:r>
    </w:p>
    <w:p w:rsidR="00EC170E" w:rsidRDefault="00EC170E" w:rsidP="00DF49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C170E" w:rsidRDefault="0030413B" w:rsidP="00DF49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9F4AD8" w:rsidRPr="009F4AD8" w:rsidRDefault="009F4AD8" w:rsidP="00DF49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4A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Задължения на пациентите</w:t>
      </w:r>
      <w:r w:rsidRPr="009F4AD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F4AD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Законът определя основните задължения, които всеки пациент и негов представител трябва да спазват.</w:t>
      </w:r>
    </w:p>
    <w:p w:rsidR="00B53B77" w:rsidRDefault="009F4AD8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bookmarkStart w:id="0" w:name="_GoBack"/>
      <w:bookmarkEnd w:id="0"/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Пациентите са длъжни:</w:t>
      </w:r>
    </w:p>
    <w:p w:rsidR="00B53B77" w:rsidRDefault="009F4AD8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1. Да се грижат за собственото си здраве</w:t>
      </w:r>
      <w:r w:rsidR="00DF491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:rsidR="00B53B77" w:rsidRDefault="009F4AD8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2. Да не увреждат здравето на другите</w:t>
      </w:r>
      <w:r w:rsidR="00DF491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:rsidR="00B53B77" w:rsidRDefault="009F4AD8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3. Да съдействат на изпълнителите на медицинска помощ при осъществяване на дейностите, свързани с подобряване </w:t>
      </w:r>
      <w:r w:rsidR="00B53B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и възстановяване на здравето им.</w:t>
      </w:r>
    </w:p>
    <w:p w:rsidR="00B53B77" w:rsidRDefault="00B53B77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4</w:t>
      </w:r>
      <w:r w:rsidR="009F4AD8"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 Да спазват устано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вения ред в лечебното заведение.</w:t>
      </w:r>
    </w:p>
    <w:p w:rsidR="00B53B77" w:rsidRDefault="009F4AD8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5. Да се отнасят към лекаря и другите представители на медицинскат</w:t>
      </w:r>
      <w:r w:rsidR="00B53B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а професия с уважение и респект.</w:t>
      </w:r>
    </w:p>
    <w:p w:rsidR="00B53B77" w:rsidRDefault="009F4AD8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6. Да споделят с лекаря всичко по повод и във връзка със заболяването си, без да крият информация, която може да има значение за установяване на обективното състояние, важна за диагностициране на заболяването и провеждане на лечението му.</w:t>
      </w:r>
    </w:p>
    <w:p w:rsidR="00B53B77" w:rsidRDefault="009F4AD8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7. Да спазват стриктно предписания режим и лечение.</w:t>
      </w:r>
    </w:p>
    <w:p w:rsidR="00146317" w:rsidRDefault="009F4AD8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9F4A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8. При отказ от лечение пациентът е длъжен да попълни и подпише декларация, като носи отговорност за</w:t>
      </w:r>
      <w:r w:rsidRPr="00B53B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ненавременното прекратяване на лечението и рисковете за здравето си, които крие отказът от лечение</w:t>
      </w:r>
      <w:r w:rsidR="00B53B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:rsidR="00EC170E" w:rsidRDefault="00EC170E" w:rsidP="00B53B77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sectPr w:rsidR="00EC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AD8"/>
    <w:rsid w:val="00146317"/>
    <w:rsid w:val="002914A4"/>
    <w:rsid w:val="0030413B"/>
    <w:rsid w:val="005F3E72"/>
    <w:rsid w:val="009F4AD8"/>
    <w:rsid w:val="00B53B77"/>
    <w:rsid w:val="00DF491D"/>
    <w:rsid w:val="00EC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5F3E72"/>
    <w:pPr>
      <w:keepNext/>
      <w:spacing w:after="0" w:line="240" w:lineRule="auto"/>
      <w:outlineLvl w:val="2"/>
    </w:pPr>
    <w:rPr>
      <w:rFonts w:ascii="Tahoma" w:eastAsia="Times New Roman" w:hAnsi="Tahoma" w:cs="Times New Roman"/>
      <w:b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F4AD8"/>
    <w:rPr>
      <w:b/>
      <w:bCs/>
    </w:rPr>
  </w:style>
  <w:style w:type="character" w:customStyle="1" w:styleId="apple-converted-space">
    <w:name w:val="apple-converted-space"/>
    <w:basedOn w:val="DefaultParagraphFont"/>
    <w:rsid w:val="009F4AD8"/>
  </w:style>
  <w:style w:type="paragraph" w:styleId="NormalWeb">
    <w:name w:val="Normal (Web)"/>
    <w:basedOn w:val="Normal"/>
    <w:uiPriority w:val="99"/>
    <w:semiHidden/>
    <w:unhideWhenUsed/>
    <w:rsid w:val="009F4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5F3E72"/>
    <w:rPr>
      <w:rFonts w:ascii="Tahoma" w:eastAsia="Times New Roman" w:hAnsi="Tahoma" w:cs="Times New Roman"/>
      <w:b/>
      <w:sz w:val="24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5F3E72"/>
    <w:pPr>
      <w:keepNext/>
      <w:spacing w:after="0" w:line="240" w:lineRule="auto"/>
      <w:outlineLvl w:val="2"/>
    </w:pPr>
    <w:rPr>
      <w:rFonts w:ascii="Tahoma" w:eastAsia="Times New Roman" w:hAnsi="Tahoma" w:cs="Times New Roman"/>
      <w:b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F4AD8"/>
    <w:rPr>
      <w:b/>
      <w:bCs/>
    </w:rPr>
  </w:style>
  <w:style w:type="character" w:customStyle="1" w:styleId="apple-converted-space">
    <w:name w:val="apple-converted-space"/>
    <w:basedOn w:val="DefaultParagraphFont"/>
    <w:rsid w:val="009F4AD8"/>
  </w:style>
  <w:style w:type="paragraph" w:styleId="NormalWeb">
    <w:name w:val="Normal (Web)"/>
    <w:basedOn w:val="Normal"/>
    <w:uiPriority w:val="99"/>
    <w:semiHidden/>
    <w:unhideWhenUsed/>
    <w:rsid w:val="009F4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5F3E72"/>
    <w:rPr>
      <w:rFonts w:ascii="Tahoma" w:eastAsia="Times New Roman" w:hAnsi="Tahoma" w:cs="Times New Roman"/>
      <w:b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9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msgd-dobrich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</dc:creator>
  <cp:lastModifiedBy>Ivo</cp:lastModifiedBy>
  <cp:revision>4</cp:revision>
  <dcterms:created xsi:type="dcterms:W3CDTF">2017-07-04T09:17:00Z</dcterms:created>
  <dcterms:modified xsi:type="dcterms:W3CDTF">2021-02-24T10:03:00Z</dcterms:modified>
</cp:coreProperties>
</file>